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8EE498D" w:rsidR="00823594" w:rsidRDefault="00F81E53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08696896">
                <wp:simplePos x="0" y="0"/>
                <wp:positionH relativeFrom="page">
                  <wp:posOffset>532765</wp:posOffset>
                </wp:positionH>
                <wp:positionV relativeFrom="page">
                  <wp:posOffset>5588000</wp:posOffset>
                </wp:positionV>
                <wp:extent cx="2233295" cy="1536700"/>
                <wp:effectExtent l="0" t="0" r="0" b="12700"/>
                <wp:wrapTight wrapText="bothSides">
                  <wp:wrapPolygon edited="0">
                    <wp:start x="246" y="0"/>
                    <wp:lineTo x="246" y="21421"/>
                    <wp:lineTo x="21127" y="21421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6A0429" w14:textId="77777777" w:rsidR="00EE3215" w:rsidRDefault="00EE3215" w:rsidP="0080223A">
                            <w:pP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3E440552" w14:textId="528CEDF5" w:rsidR="00EE3215" w:rsidRPr="004E513D" w:rsidRDefault="00EE3215" w:rsidP="003626B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  <w:t>December 23-January 2: Winter Break (no school)</w:t>
                            </w:r>
                            <w:bookmarkStart w:id="0" w:name="_GoBack"/>
                            <w:bookmarkEnd w:id="0"/>
                          </w:p>
                          <w:p w14:paraId="239BEA11" w14:textId="77777777" w:rsidR="00EE3215" w:rsidRPr="00D31DA3" w:rsidRDefault="00EE3215" w:rsidP="003626B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66606107" w14:textId="77777777" w:rsidR="00EE3215" w:rsidRPr="00823594" w:rsidRDefault="00EE3215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7" o:spid="_x0000_s1026" type="#_x0000_t202" style="position:absolute;margin-left:41.95pt;margin-top:440pt;width:175.85pt;height:121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" mv:complextextbox="1" o:allowincell="f" filled="f" stroked="f">
                <v:textbox inset=",0,,0">
                  <w:txbxContent>
                    <w:p w14:paraId="516A0429" w14:textId="77777777" w:rsidR="00EE3215" w:rsidRDefault="00EE3215" w:rsidP="0080223A">
                      <w:pPr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3E440552" w14:textId="528CEDF5" w:rsidR="00EE3215" w:rsidRPr="004E513D" w:rsidRDefault="00EE3215" w:rsidP="003626B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  <w:r>
                        <w:rPr>
                          <w:color w:val="31B6FD" w:themeColor="accent1"/>
                          <w:sz w:val="22"/>
                          <w:szCs w:val="22"/>
                        </w:rPr>
                        <w:t>December 23-January 2: Winter Break (no school)</w:t>
                      </w:r>
                      <w:bookmarkStart w:id="1" w:name="_GoBack"/>
                      <w:bookmarkEnd w:id="1"/>
                    </w:p>
                    <w:p w14:paraId="239BEA11" w14:textId="77777777" w:rsidR="00EE3215" w:rsidRPr="00D31DA3" w:rsidRDefault="00EE3215" w:rsidP="003626B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  <w:p w14:paraId="66606107" w14:textId="77777777" w:rsidR="00EE3215" w:rsidRPr="00823594" w:rsidRDefault="00EE3215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67630"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68889677" wp14:editId="65DD9887">
                <wp:simplePos x="574040" y="7124700"/>
                <wp:positionH relativeFrom="page">
                  <wp:posOffset>574040</wp:posOffset>
                </wp:positionH>
                <wp:positionV relativeFrom="page">
                  <wp:posOffset>7124700</wp:posOffset>
                </wp:positionV>
                <wp:extent cx="2133600" cy="2627630"/>
                <wp:effectExtent l="0" t="0" r="0" b="13970"/>
                <wp:wrapThrough wrapText="bothSides">
                  <wp:wrapPolygon edited="0">
                    <wp:start x="257" y="0"/>
                    <wp:lineTo x="257" y="21506"/>
                    <wp:lineTo x="21086" y="21506"/>
                    <wp:lineTo x="21086" y="0"/>
                    <wp:lineTo x="257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627630"/>
                          <a:chOff x="0" y="0"/>
                          <a:chExt cx="2133600" cy="262763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78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62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0"/>
                            <a:ext cx="19507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48DF26BB" w14:textId="77777777" w:rsidR="00EE3215" w:rsidRPr="009C3A10" w:rsidRDefault="00EE3215" w:rsidP="00823594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</w:pPr>
                              <w:r w:rsidRPr="009C3A10"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  <w:t>Ask Your Child…</w:t>
                              </w:r>
                            </w:p>
                            <w:p w14:paraId="226D67AD" w14:textId="79B2BA21" w:rsidR="00EE3215" w:rsidRDefault="00EE3215" w:rsidP="00EE3215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 xml:space="preserve">What </w:t>
                              </w:r>
                              <w:r w:rsidR="00A0635D" w:rsidRPr="00A0635D"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>continent do you live on?</w:t>
                              </w:r>
                            </w:p>
                            <w:p w14:paraId="5E3DD9FB" w14:textId="77777777" w:rsidR="00A0635D" w:rsidRDefault="00A0635D" w:rsidP="00A0635D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>What is the product of 9 x 8?</w:t>
                              </w:r>
                            </w:p>
                            <w:p w14:paraId="05E05B29" w14:textId="77777777" w:rsidR="00A0635D" w:rsidRDefault="00A0635D" w:rsidP="00A0635D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>What is the verb and verb tense in the following sentence?</w:t>
                              </w:r>
                            </w:p>
                            <w:p w14:paraId="0B15F9BB" w14:textId="77777777" w:rsidR="00A0635D" w:rsidRPr="00D94E12" w:rsidRDefault="00A0635D" w:rsidP="00A0635D">
                              <w:pPr>
                                <w:pStyle w:val="BodyText2"/>
                                <w:jc w:val="center"/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  <w:t>Kate will go to the store tomorrow.</w:t>
                              </w:r>
                            </w:p>
                            <w:p w14:paraId="131D8BC6" w14:textId="651A397F" w:rsidR="00EE3215" w:rsidRPr="00D94E12" w:rsidRDefault="00EE3215" w:rsidP="003626BA">
                              <w:pPr>
                                <w:pStyle w:val="BodyText2"/>
                                <w:ind w:left="720"/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14:paraId="6F87D93C" w14:textId="77777777" w:rsidR="00EE3215" w:rsidRPr="00D94E12" w:rsidRDefault="00EE3215" w:rsidP="003626BA">
                              <w:pPr>
                                <w:pStyle w:val="BodyText2"/>
                                <w:ind w:left="720"/>
                                <w:rPr>
                                  <w:color w:val="073E87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14:paraId="00196E0C" w14:textId="21A9C733" w:rsidR="00EE3215" w:rsidRPr="000C3075" w:rsidRDefault="00EE3215" w:rsidP="00F81E53">
                              <w:pPr>
                                <w:pStyle w:val="BodyText2"/>
                                <w:ind w:left="720"/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306705"/>
                            <a:ext cx="195072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714375"/>
                            <a:ext cx="195072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122045"/>
                            <a:ext cx="19507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1714500"/>
                            <a:ext cx="195072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121535"/>
                            <a:ext cx="195072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2344420"/>
                            <a:ext cx="195072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7" style="position:absolute;margin-left:45.2pt;margin-top:561pt;width:168pt;height:206.9pt;z-index:251658240;mso-position-horizontal-relative:page;mso-position-vertical-relative:page" coordsize="2133600,2627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" mv:complextextbox="1">
                <v:shape id="Text Box 857" o:spid="_x0000_s1028" type="#_x0000_t202" style="position:absolute;width:2133600;height:26276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E5LwgAA&#10;ANwAAAAPAAAAZHJzL2Rvd25yZXYueG1sRE/LisIwFN0L/kO4A+40HcFxqEYpQsEBB3wMrq/NtS02&#10;N22T0erXm4Xg8nDe82VnKnGl1pWWFXyOIhDEmdUl5wr+DunwG4TzyBory6TgTg6Wi35vjrG2N97R&#10;de9zEULYxaig8L6OpXRZQQbdyNbEgTvb1qAPsM2lbvEWwk0lx1H0JQ2WHBoKrGlVUHbZ/xsFv9tT&#10;8/iJnKkSn6bTZNtszsdGqcFHl8xAeOr8W/xyr7WCyTSsDWfCE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ITkvCAAAA3AAAAA8AAAAAAAAAAAAAAAAAlwIAAGRycy9kb3du&#10;cmV2LnhtbFBLBQYAAAAABAAEAPUAAACGAwAAAAA=&#10;" mv:complextextbox="1" filled="f" stroked="f">
                  <v:textbox inset=",0,,0"/>
                </v:shape>
                <v:shape id="Text Box 2" o:spid="_x0000_s1029" type="#_x0000_t202" style="position:absolute;left:91440;width:1950720;height:307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48DF26BB" w14:textId="77777777" w:rsidR="00EE3215" w:rsidRPr="009C3A10" w:rsidRDefault="00EE3215" w:rsidP="00823594">
                        <w:pPr>
                          <w:pStyle w:val="BodyText2"/>
                          <w:jc w:val="center"/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</w:pPr>
                        <w:r w:rsidRPr="009C3A10"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  <w:t>Ask Your Child…</w:t>
                        </w:r>
                      </w:p>
                      <w:p w14:paraId="226D67AD" w14:textId="79B2BA21" w:rsidR="00EE3215" w:rsidRDefault="00EE3215" w:rsidP="00EE3215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 xml:space="preserve">What </w:t>
                        </w:r>
                        <w:r w:rsidR="00A0635D" w:rsidRPr="00A0635D">
                          <w:rPr>
                            <w:color w:val="073E87" w:themeColor="text2"/>
                            <w:sz w:val="22"/>
                            <w:szCs w:val="22"/>
                          </w:rPr>
                          <w:t>continent do you live on?</w:t>
                        </w:r>
                      </w:p>
                      <w:p w14:paraId="5E3DD9FB" w14:textId="77777777" w:rsidR="00A0635D" w:rsidRDefault="00A0635D" w:rsidP="00A0635D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>What is the product of 9 x 8?</w:t>
                        </w:r>
                      </w:p>
                      <w:p w14:paraId="05E05B29" w14:textId="77777777" w:rsidR="00A0635D" w:rsidRDefault="00A0635D" w:rsidP="00A0635D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>What is the verb and verb tense in the following sentence?</w:t>
                        </w:r>
                      </w:p>
                      <w:p w14:paraId="0B15F9BB" w14:textId="77777777" w:rsidR="00A0635D" w:rsidRPr="00D94E12" w:rsidRDefault="00A0635D" w:rsidP="00A0635D">
                        <w:pPr>
                          <w:pStyle w:val="BodyText2"/>
                          <w:jc w:val="center"/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073E87" w:themeColor="text2"/>
                            <w:sz w:val="22"/>
                            <w:szCs w:val="22"/>
                          </w:rPr>
                          <w:t>Kate will go to the store tomorrow.</w:t>
                        </w:r>
                      </w:p>
                      <w:p w14:paraId="131D8BC6" w14:textId="651A397F" w:rsidR="00EE3215" w:rsidRPr="00D94E12" w:rsidRDefault="00EE3215" w:rsidP="003626BA">
                        <w:pPr>
                          <w:pStyle w:val="BodyText2"/>
                          <w:ind w:left="720"/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</w:p>
                      <w:p w14:paraId="6F87D93C" w14:textId="77777777" w:rsidR="00EE3215" w:rsidRPr="00D94E12" w:rsidRDefault="00EE3215" w:rsidP="003626BA">
                        <w:pPr>
                          <w:pStyle w:val="BodyText2"/>
                          <w:ind w:left="720"/>
                          <w:rPr>
                            <w:color w:val="073E87" w:themeColor="text2"/>
                            <w:sz w:val="22"/>
                            <w:szCs w:val="22"/>
                          </w:rPr>
                        </w:pPr>
                      </w:p>
                      <w:p w14:paraId="00196E0C" w14:textId="21A9C733" w:rsidR="00EE3215" w:rsidRPr="000C3075" w:rsidRDefault="00EE3215" w:rsidP="00F81E53">
                        <w:pPr>
                          <w:pStyle w:val="BodyText2"/>
                          <w:ind w:left="720"/>
                          <w:rPr>
                            <w:color w:val="00009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left:91440;top:306705;width:1950720;height:408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1" type="#_x0000_t202" style="position:absolute;left:91440;top:714375;width:1950720;height:408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40;top:1122045;width:1950720;height:593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3" type="#_x0000_t202" style="position:absolute;left:91440;top:1714500;width:1950720;height:408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4" type="#_x0000_t202" style="position:absolute;left:91440;top:2121535;width:1950720;height:224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10" inset="0,0,0,0">
                    <w:txbxContent/>
                  </v:textbox>
                </v:shape>
                <v:shape id="Text Box 10" o:spid="_x0000_s1035" type="#_x0000_t202" style="position:absolute;left:91440;top:2344420;width:1950720;height:224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D31DA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B86451" wp14:editId="46201709">
                <wp:simplePos x="0" y="0"/>
                <wp:positionH relativeFrom="page">
                  <wp:posOffset>2766695</wp:posOffset>
                </wp:positionH>
                <wp:positionV relativeFrom="page">
                  <wp:posOffset>4939665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EE3215" w:rsidRPr="0080223A" w:rsidRDefault="00EE3215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067C93C" w14:textId="77777777" w:rsidR="00A0635D" w:rsidRPr="00C366BD" w:rsidRDefault="00A0635D" w:rsidP="00A0635D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Math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40FD6">
                              <w:rPr>
                                <w:sz w:val="22"/>
                                <w:szCs w:val="22"/>
                              </w:rPr>
                              <w:t>This week in math we will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continue learning our multiplication facts. We learn how to multiply by ten and then how to multiply by factors of ten. We will also practice solving two-question problems.</w:t>
                            </w:r>
                            <w:r w:rsidRPr="00DD6B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We will review on Thursday for our test on Friday.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sign you child’s agenda after they complete their fact practice. If they do not have their agenda signed, they will practice here at school for 5 minutes during their recess. </w:t>
                            </w:r>
                          </w:p>
                          <w:p w14:paraId="2021BF88" w14:textId="4295052F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>Read</w:t>
                            </w:r>
                            <w:r w:rsidR="00A0635D">
                              <w:rPr>
                                <w:sz w:val="22"/>
                                <w:szCs w:val="22"/>
                              </w:rPr>
                              <w:t xml:space="preserve">ing: The students will continue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unit 2, week 2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of Journey’s. We will be reading the story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Do Illustrator’s Do? 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366BD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focusing on how to identify and understand cause and effect using domain-specific vocabulary. We will review the signal words they may see. In addition, we will review how to analyze and evaluate as we read. </w:t>
                            </w:r>
                          </w:p>
                          <w:p w14:paraId="49BD76AF" w14:textId="77777777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Phonics: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Words with Three-Letter Clusters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scr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spr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thr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47EECD9" w14:textId="09923783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Spelling Pattern: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Three-Letter Clusters.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Test</w:t>
                            </w:r>
                            <w:r w:rsidR="00A0635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this Thursday!</w:t>
                            </w:r>
                          </w:p>
                          <w:p w14:paraId="1450E912" w14:textId="00CA8C4F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Social Studies: The students will continue their study of geography. </w:t>
                            </w:r>
                            <w:r w:rsidR="00A0635D" w:rsidRPr="00A0635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 will review on Monday and Tuesday for a map quiz on Wednesday.</w:t>
                            </w:r>
                            <w:r w:rsidR="00A0635D">
                              <w:rPr>
                                <w:sz w:val="22"/>
                                <w:szCs w:val="22"/>
                              </w:rPr>
                              <w:t xml:space="preserve"> We will then begin learning about cardinal directions. </w:t>
                            </w:r>
                          </w:p>
                          <w:p w14:paraId="7F0A1FC4" w14:textId="757573CF" w:rsidR="00EE3215" w:rsidRPr="00C366BD" w:rsidRDefault="00EE3215" w:rsidP="0024286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>Writing: 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he students will begin an opinion piece. 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51198C" w14:textId="77777777" w:rsidR="00EE3215" w:rsidRPr="007A5572" w:rsidRDefault="00EE321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1" o:spid="_x0000_s1036" type="#_x0000_t202" style="position:absolute;margin-left:217.85pt;margin-top:388.95pt;width:337.7pt;height:366.95pt;z-index:251644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+KmC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" mv:complextextbox="1" filled="f" stroked="f">
                <v:textbox inset=",0,,0">
                  <w:txbxContent>
                    <w:p w14:paraId="0F8030C9" w14:textId="77777777" w:rsidR="00EE3215" w:rsidRPr="0080223A" w:rsidRDefault="00EE3215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067C93C" w14:textId="77777777" w:rsidR="00A0635D" w:rsidRPr="00C366BD" w:rsidRDefault="00A0635D" w:rsidP="00A0635D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Math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E40FD6">
                        <w:rPr>
                          <w:sz w:val="22"/>
                          <w:szCs w:val="22"/>
                        </w:rPr>
                        <w:t>This week in math we will</w:t>
                      </w:r>
                      <w:r>
                        <w:rPr>
                          <w:sz w:val="22"/>
                          <w:szCs w:val="22"/>
                        </w:rPr>
                        <w:t xml:space="preserve"> continue learning our multiplication facts. We learn how to multiply by ten and then how to multiply by factors of ten. We will also practice solving two-question problems.</w:t>
                      </w:r>
                      <w:r w:rsidRPr="00DD6BB5">
                        <w:rPr>
                          <w:b/>
                          <w:sz w:val="22"/>
                          <w:szCs w:val="22"/>
                        </w:rPr>
                        <w:t xml:space="preserve"> We will review on Thursday for our test on Friday.</w:t>
                      </w:r>
                      <w:r>
                        <w:rPr>
                          <w:sz w:val="22"/>
                          <w:szCs w:val="22"/>
                        </w:rPr>
                        <w:t xml:space="preserve"> Please sign you child’s agenda after they complete their fact practice. If they do not have their agenda signed, they will practice here at school for 5 minutes during their recess. </w:t>
                      </w:r>
                    </w:p>
                    <w:p w14:paraId="2021BF88" w14:textId="4295052F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>Read</w:t>
                      </w:r>
                      <w:r w:rsidR="00A0635D">
                        <w:rPr>
                          <w:sz w:val="22"/>
                          <w:szCs w:val="22"/>
                        </w:rPr>
                        <w:t xml:space="preserve">ing: The students will continue </w:t>
                      </w:r>
                      <w:r>
                        <w:rPr>
                          <w:sz w:val="22"/>
                          <w:szCs w:val="22"/>
                        </w:rPr>
                        <w:t>unit 2, week 2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of Journey’s. We will be reading the story </w:t>
                      </w:r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What</w:t>
                      </w:r>
                      <w:proofErr w:type="gramEnd"/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Do Illustrator’s Do? 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C366BD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C366BD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focusing on how to identify and understand cause and effect using domain-specific vocabulary. We will review the signal words they may see. In addition, we will review how to analyze and evaluate as we read. </w:t>
                      </w:r>
                    </w:p>
                    <w:p w14:paraId="49BD76AF" w14:textId="77777777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 xml:space="preserve">Phonics: </w:t>
                      </w:r>
                      <w:r>
                        <w:rPr>
                          <w:sz w:val="22"/>
                          <w:szCs w:val="22"/>
                        </w:rPr>
                        <w:t>Words with Three-Letter Clusters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scr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spr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str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thr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047EECD9" w14:textId="09923783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 xml:space="preserve">Spelling Pattern: </w:t>
                      </w:r>
                      <w:r>
                        <w:rPr>
                          <w:sz w:val="22"/>
                          <w:szCs w:val="22"/>
                        </w:rPr>
                        <w:t xml:space="preserve">Three-Letter Clusters.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Test</w:t>
                      </w:r>
                      <w:r w:rsidR="00A0635D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this Thursday!</w:t>
                      </w:r>
                    </w:p>
                    <w:p w14:paraId="1450E912" w14:textId="00CA8C4F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Social Studies: The students will continue their study of geography. </w:t>
                      </w:r>
                      <w:r w:rsidR="00A0635D" w:rsidRPr="00A0635D">
                        <w:rPr>
                          <w:b/>
                          <w:sz w:val="22"/>
                          <w:szCs w:val="22"/>
                          <w:u w:val="single"/>
                        </w:rPr>
                        <w:t>We will review on Monday and Tuesday for a map quiz on Wednesday.</w:t>
                      </w:r>
                      <w:r w:rsidR="00A0635D">
                        <w:rPr>
                          <w:sz w:val="22"/>
                          <w:szCs w:val="22"/>
                        </w:rPr>
                        <w:t xml:space="preserve"> We will then begin learning about cardinal directions. </w:t>
                      </w:r>
                    </w:p>
                    <w:p w14:paraId="7F0A1FC4" w14:textId="757573CF" w:rsidR="00EE3215" w:rsidRPr="00C366BD" w:rsidRDefault="00EE3215" w:rsidP="0024286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>Writing: T</w:t>
                      </w:r>
                      <w:r>
                        <w:rPr>
                          <w:sz w:val="22"/>
                          <w:szCs w:val="22"/>
                        </w:rPr>
                        <w:t xml:space="preserve">he students will begin an opinion piece. 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51198C" w14:textId="77777777" w:rsidR="00EE3215" w:rsidRPr="007A5572" w:rsidRDefault="00EE3215"/>
                  </w:txbxContent>
                </v:textbox>
                <w10:wrap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58208DE2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EE3215" w:rsidRPr="00823594" w:rsidRDefault="00EE3215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EE3215" w:rsidRPr="00823594" w:rsidRDefault="00EE3215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73EFFA3B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585F8F2F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1A1080FE" w:rsidR="00EE3215" w:rsidRPr="00823594" w:rsidRDefault="00A0635D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December 5,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1A1080FE" w:rsidR="00EE3215" w:rsidRPr="00823594" w:rsidRDefault="00A0635D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December 5,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6504F1B0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09B8D132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EE3215" w:rsidRPr="00301FC9" w:rsidRDefault="00EE3215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EE3215" w:rsidRPr="00301FC9" w:rsidRDefault="00EE3215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123E1FFE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EE3215" w:rsidRPr="00301FC9" w:rsidRDefault="00EE3215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EE3215" w:rsidRPr="00301FC9" w:rsidRDefault="00EE3215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3D9DA" w14:textId="77777777" w:rsidR="00467630" w:rsidRDefault="00467630">
      <w:r>
        <w:separator/>
      </w:r>
    </w:p>
  </w:endnote>
  <w:endnote w:type="continuationSeparator" w:id="0">
    <w:p w14:paraId="016783CD" w14:textId="77777777" w:rsidR="00467630" w:rsidRDefault="0046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EE3215" w:rsidRDefault="00EE32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2A1B1" w14:textId="77777777" w:rsidR="00467630" w:rsidRDefault="00467630">
      <w:r>
        <w:separator/>
      </w:r>
    </w:p>
  </w:footnote>
  <w:footnote w:type="continuationSeparator" w:id="0">
    <w:p w14:paraId="6D7C5567" w14:textId="77777777" w:rsidR="00467630" w:rsidRDefault="004676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EE3215" w:rsidRDefault="00EE32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EE3215" w:rsidRDefault="00EE321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EE3215" w:rsidRDefault="00EE32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0C3075"/>
    <w:rsid w:val="000C3E1F"/>
    <w:rsid w:val="000C621A"/>
    <w:rsid w:val="001003F5"/>
    <w:rsid w:val="00147CF5"/>
    <w:rsid w:val="0015347C"/>
    <w:rsid w:val="00190DEF"/>
    <w:rsid w:val="001C4DAF"/>
    <w:rsid w:val="00206FCC"/>
    <w:rsid w:val="00242863"/>
    <w:rsid w:val="00257B6B"/>
    <w:rsid w:val="00271202"/>
    <w:rsid w:val="002C065A"/>
    <w:rsid w:val="00301209"/>
    <w:rsid w:val="00345D3C"/>
    <w:rsid w:val="0036039B"/>
    <w:rsid w:val="003626BA"/>
    <w:rsid w:val="00366A89"/>
    <w:rsid w:val="003B4586"/>
    <w:rsid w:val="003B5446"/>
    <w:rsid w:val="00435808"/>
    <w:rsid w:val="0044744B"/>
    <w:rsid w:val="00467630"/>
    <w:rsid w:val="00486FDD"/>
    <w:rsid w:val="004B2B61"/>
    <w:rsid w:val="004D2F2D"/>
    <w:rsid w:val="004D4313"/>
    <w:rsid w:val="00587E17"/>
    <w:rsid w:val="005B3F07"/>
    <w:rsid w:val="005F4FAB"/>
    <w:rsid w:val="00603BE7"/>
    <w:rsid w:val="00632630"/>
    <w:rsid w:val="006D2596"/>
    <w:rsid w:val="00732AA0"/>
    <w:rsid w:val="00761426"/>
    <w:rsid w:val="00762D76"/>
    <w:rsid w:val="00767F7B"/>
    <w:rsid w:val="007A5572"/>
    <w:rsid w:val="007D061C"/>
    <w:rsid w:val="0080223A"/>
    <w:rsid w:val="008223A4"/>
    <w:rsid w:val="00823594"/>
    <w:rsid w:val="008C5D46"/>
    <w:rsid w:val="008D4BC4"/>
    <w:rsid w:val="00906781"/>
    <w:rsid w:val="00935EDF"/>
    <w:rsid w:val="00967A31"/>
    <w:rsid w:val="009A6FF6"/>
    <w:rsid w:val="009C3A10"/>
    <w:rsid w:val="009D4261"/>
    <w:rsid w:val="009F0DD7"/>
    <w:rsid w:val="00A0635D"/>
    <w:rsid w:val="00A31DBC"/>
    <w:rsid w:val="00A821AF"/>
    <w:rsid w:val="00A84F24"/>
    <w:rsid w:val="00AF3277"/>
    <w:rsid w:val="00AF74C6"/>
    <w:rsid w:val="00AF75AE"/>
    <w:rsid w:val="00B74E45"/>
    <w:rsid w:val="00B81F4E"/>
    <w:rsid w:val="00C9380A"/>
    <w:rsid w:val="00C94DDB"/>
    <w:rsid w:val="00C97488"/>
    <w:rsid w:val="00CC3257"/>
    <w:rsid w:val="00CE39DA"/>
    <w:rsid w:val="00D31DA3"/>
    <w:rsid w:val="00D37449"/>
    <w:rsid w:val="00DB10F9"/>
    <w:rsid w:val="00DE6EED"/>
    <w:rsid w:val="00EC45CA"/>
    <w:rsid w:val="00EC4BD5"/>
    <w:rsid w:val="00EE3215"/>
    <w:rsid w:val="00F722A5"/>
    <w:rsid w:val="00F81E53"/>
    <w:rsid w:val="00FB0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2016-11-22T19:20:00Z</cp:lastPrinted>
  <dcterms:created xsi:type="dcterms:W3CDTF">2016-11-23T19:01:00Z</dcterms:created>
  <dcterms:modified xsi:type="dcterms:W3CDTF">2016-11-23T19:01:00Z</dcterms:modified>
  <cp:category/>
</cp:coreProperties>
</file>